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B1" w:rsidRDefault="00E509B1" w:rsidP="003E429B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color w:val="000000"/>
        </w:rPr>
      </w:pPr>
      <w:r w:rsidRPr="00E509B1">
        <w:rPr>
          <w:rFonts w:ascii="Georgia" w:eastAsia="Times New Roman" w:hAnsi="Georgia" w:cs="Times New Roman"/>
          <w:b/>
          <w:bCs/>
          <w:color w:val="000000"/>
        </w:rPr>
        <w:t>Консультация для родителей "Коррекционная работа с детьми с ОВЗ в домашних условиях"</w:t>
      </w:r>
    </w:p>
    <w:p w:rsidR="006F1E50" w:rsidRDefault="006F1E50" w:rsidP="006F1E50">
      <w:pPr>
        <w:spacing w:after="0" w:line="312" w:lineRule="atLeast"/>
        <w:jc w:val="right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>Подготовил:</w:t>
      </w:r>
    </w:p>
    <w:p w:rsidR="006F1E50" w:rsidRDefault="006F1E50" w:rsidP="006F1E50">
      <w:pPr>
        <w:spacing w:after="0" w:line="312" w:lineRule="atLeast"/>
        <w:jc w:val="right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>Педагог-психолог,</w:t>
      </w:r>
    </w:p>
    <w:p w:rsidR="006F1E50" w:rsidRDefault="006F1E50" w:rsidP="006F1E50">
      <w:pPr>
        <w:spacing w:after="0" w:line="312" w:lineRule="atLeast"/>
        <w:jc w:val="right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>Чекризова О.В.</w:t>
      </w:r>
    </w:p>
    <w:p w:rsidR="003E429B" w:rsidRPr="00E509B1" w:rsidRDefault="003E429B" w:rsidP="006F1E50">
      <w:pPr>
        <w:spacing w:after="0" w:line="312" w:lineRule="atLeast"/>
        <w:jc w:val="center"/>
        <w:rPr>
          <w:rFonts w:ascii="Georgia" w:eastAsia="Times New Roman" w:hAnsi="Georgia" w:cs="Times New Roman"/>
          <w:color w:val="000000"/>
        </w:rPr>
      </w:pP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 настоящее время в России насчитывается более 2 млн. детей с ограниченными возможностями здоровья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(8% всех детей)</w:t>
      </w:r>
      <w:r w:rsidRPr="00E509B1">
        <w:rPr>
          <w:rFonts w:ascii="Georgia" w:eastAsia="Times New Roman" w:hAnsi="Georgia" w:cs="Times New Roman"/>
          <w:color w:val="000000"/>
        </w:rPr>
        <w:t>, из них около 700 тыс. составляют дети-инвалиды.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 категории детей с ограниченными возможностями здоровья относятся дети: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слуха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(слабослышащие)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зрения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(слабовидящие)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с тяжелыми нарушениями речи;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нарушениями опорно-двигательного аппарата, в том числе с детским церебральным параличом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(лёгкая форма)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с задержкой психического развития;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интеллекта, а также с иными ограничениями в здоровье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выраженными расстройствами эмоционально – волевой сферы, в т.ч. с ранним детским аутизмом, комплексными нарушениями)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(вне зависимости от его диагноза)</w:t>
      </w:r>
      <w:r w:rsidRPr="00E509B1">
        <w:rPr>
          <w:rFonts w:ascii="Georgia" w:eastAsia="Times New Roman" w:hAnsi="Georgia" w:cs="Times New Roman"/>
          <w:color w:val="000000"/>
        </w:rPr>
        <w:t xml:space="preserve">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Раскачивание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 гамаке, в покрывале, на качелях и т.д.)</w:t>
      </w:r>
      <w:r w:rsidRPr="00E509B1">
        <w:rPr>
          <w:rFonts w:ascii="Georgia" w:eastAsia="Times New Roman" w:hAnsi="Georgia" w:cs="Times New Roman"/>
          <w:color w:val="000000"/>
        </w:rPr>
        <w:t xml:space="preserve"> с проговариванием стихов, потешек и песенок;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Качание на гимнастическом мяче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(лежа на спине, на животе, с упором на ноги, на руки, сидя)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Ходьба по различным поверхностям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(по камушкам, по песку, по губкам, по каштанам, гороху, массажным коврикам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Лазанье, перелезание через папу, маму, эмоционально-заразительные ласкательные игры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(накрывшись простыней, с прикосновениями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Развитие сенсорных ощущений руки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(рисование на ладошке, отпечатками ладошки, ступни; лепка из соленого теста и пластилина)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Катание на велосипеде;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Игры с мячом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(бросание мяча вверх, от себя, катание мяча друг другу, ловля мяча, удар по мячу ногой, при этом используя разную силу удара по мячу.)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слон»</w:t>
      </w:r>
      <w:r w:rsidRPr="00E509B1">
        <w:rPr>
          <w:rFonts w:ascii="Georgia" w:eastAsia="Times New Roman" w:hAnsi="Georgia" w:cs="Times New Roman"/>
          <w:color w:val="000000"/>
        </w:rPr>
        <w:t xml:space="preserve">,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мышонок»</w:t>
      </w:r>
      <w:r w:rsidRPr="00E509B1">
        <w:rPr>
          <w:rFonts w:ascii="Georgia" w:eastAsia="Times New Roman" w:hAnsi="Georgia" w:cs="Times New Roman"/>
          <w:color w:val="000000"/>
        </w:rPr>
        <w:t>);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Пальчиковые игры;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Массаж рук до локтя и ног до колена с использованием контраста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(Суджоку и резиновый колючий мячик, зубная щетка, макияжная кисть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тарелка. Будем кушать»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ко рту)</w:t>
      </w:r>
      <w:r w:rsidRPr="00E509B1">
        <w:rPr>
          <w:rFonts w:ascii="Georgia" w:eastAsia="Times New Roman" w:hAnsi="Georgia" w:cs="Times New Roman"/>
          <w:color w:val="000000"/>
        </w:rPr>
        <w:t xml:space="preserve"> или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мыло. Будем мыть руки»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трет руку)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Одним из самых простых и эффективных приемов является подключение к играм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(а именно: стараться поддержать его игру и включаться в нее)</w:t>
      </w:r>
      <w:r w:rsidRPr="00E509B1">
        <w:rPr>
          <w:rFonts w:ascii="Georgia" w:eastAsia="Times New Roman" w:hAnsi="Georgia" w:cs="Times New Roman"/>
          <w:color w:val="000000"/>
        </w:rPr>
        <w:t xml:space="preserve">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Также можно использовать элементы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«Холдинг-терапии»</w:t>
      </w:r>
      <w:r w:rsidRPr="00E509B1">
        <w:rPr>
          <w:rFonts w:ascii="Georgia" w:eastAsia="Times New Roman" w:hAnsi="Georgia" w:cs="Times New Roman"/>
          <w:color w:val="000000"/>
        </w:rPr>
        <w:t xml:space="preserve">. Например: Держите ребенка на коленях, подолгу рассказывайте ему истории из жизни, пропевайте песенки-потешки, при этом покачивая ребенка, похлопывая, поглаживая, стараясь установить контакт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«глаза в глаза»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Постепенно включайте все новые истории – короткие, доступные и очень эмоционально насыщенные, старайтесь заряжать своими эмоциями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(вместе сопереживать главному герою, вместе переживать страх и преодолевать его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(носовой платок, носки)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рекомендовать ввести в распорядок дня ребенка обязанность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(например, раздать столовые приборы перед ужином для всех членов семьи)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Обязательным условием развития речи детей является стимуляция речевой активности. Предлагайте ребенку выбор, ограниченный двумя-тремя предметами: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«Ты будешь кушать йогурт или кашу? Ты наденешь красный свитер или рубашку?»</w:t>
      </w:r>
      <w:r w:rsidRPr="00E509B1">
        <w:rPr>
          <w:rFonts w:ascii="Georgia" w:eastAsia="Times New Roman" w:hAnsi="Georgia" w:cs="Times New Roman"/>
          <w:color w:val="000000"/>
        </w:rPr>
        <w:t xml:space="preserve">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«Тебе больно? Покажи, где больно. Давай поглажу, пожалею»</w:t>
      </w:r>
      <w:r w:rsidRPr="00E509B1">
        <w:rPr>
          <w:rFonts w:ascii="Georgia" w:eastAsia="Times New Roman" w:hAnsi="Georgia" w:cs="Times New Roman"/>
          <w:color w:val="000000"/>
        </w:rPr>
        <w:t xml:space="preserve">. Так же работайте и с положительными эмоциями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(где были, что видели, что понравилось)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Развивайте слуховое восприятие: слушайте бытовые шумы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(ветер, дождь, скрип двери, телефон, шум транспорта, шум кипящей и журчащей воды)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вместе с ребенком извлекать звуки с помощью предметов – постучать деревянной или металлической </w:t>
      </w: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палочкой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(ложкой)</w:t>
      </w:r>
      <w:r w:rsidRPr="00E509B1">
        <w:rPr>
          <w:rFonts w:ascii="Georgia" w:eastAsia="Times New Roman" w:hAnsi="Georgia" w:cs="Times New Roman"/>
          <w:color w:val="000000"/>
        </w:rPr>
        <w:t xml:space="preserve"> по различным предметам и объектам, находящимся в доме. Привлекайте внимание ребенка к различным звукам.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(взял игрушку – поиграл – убрал на место)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формирования пространственно-временных представлений обязательно проговаривайте вслух свои действия и действия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(сначала мы проснулись, умылись, позавтракали, поиграли, погуляли и т.д.)</w:t>
      </w:r>
      <w:r w:rsidRPr="00E509B1">
        <w:rPr>
          <w:rFonts w:ascii="Georgia" w:eastAsia="Times New Roman" w:hAnsi="Georgia" w:cs="Times New Roman"/>
          <w:color w:val="000000"/>
        </w:rPr>
        <w:t xml:space="preserve">. Для того, чтобы ребенок лучше осваивал порядок своей деятельности, создайте свое собственное визуальное расписание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помощью картинок, обозначающих то или иное действие)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При обучении новому знанию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(введение новых понятий)</w:t>
      </w:r>
      <w:r w:rsidRPr="00E509B1">
        <w:rPr>
          <w:rFonts w:ascii="Georgia" w:eastAsia="Times New Roman" w:hAnsi="Georgia" w:cs="Times New Roman"/>
          <w:color w:val="000000"/>
        </w:rPr>
        <w:t xml:space="preserve"> можно использовать систему трехступенчатого урока: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1. Четко, медленно называем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(даем потрогать, попробовать и т.д., т.е. вызываем как можно больше ощущений, развиваем межсенсорную интеграцию)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сначала ребенку показывают лимон: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лимон»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2. Действуем с предметом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(дай, спрячь, найди, положи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3. Задаем вопрос: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«Что это?»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(ребенок отвечает)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к следующей.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Очень важно не забывать поддерживать здоровый образ жизни при воспитании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(отдых, спорт, прогулки, полноценное питание, гибкое соблюдение режима дня)</w:t>
      </w:r>
      <w:r w:rsidRPr="00E509B1">
        <w:rPr>
          <w:rFonts w:ascii="Georgia" w:eastAsia="Times New Roman" w:hAnsi="Georgia" w:cs="Times New Roman"/>
          <w:color w:val="000000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C61793" w:rsidRPr="00E509B1" w:rsidRDefault="00C61793" w:rsidP="00E509B1"/>
    <w:sectPr w:rsidR="00C61793" w:rsidRPr="00E509B1" w:rsidSect="005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5E9"/>
    <w:multiLevelType w:val="multilevel"/>
    <w:tmpl w:val="ED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86E01"/>
    <w:multiLevelType w:val="multilevel"/>
    <w:tmpl w:val="F45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023"/>
    <w:rsid w:val="00250F39"/>
    <w:rsid w:val="00374023"/>
    <w:rsid w:val="003A52AF"/>
    <w:rsid w:val="003E429B"/>
    <w:rsid w:val="005C3EC5"/>
    <w:rsid w:val="006F1E50"/>
    <w:rsid w:val="00C61793"/>
    <w:rsid w:val="00DA0399"/>
    <w:rsid w:val="00E5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23"/>
    <w:rPr>
      <w:b/>
      <w:bCs/>
    </w:rPr>
  </w:style>
  <w:style w:type="paragraph" w:styleId="a4">
    <w:name w:val="Normal (Web)"/>
    <w:basedOn w:val="a"/>
    <w:uiPriority w:val="99"/>
    <w:semiHidden/>
    <w:unhideWhenUsed/>
    <w:rsid w:val="003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09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Пользователь Windows</cp:lastModifiedBy>
  <cp:revision>10</cp:revision>
  <dcterms:created xsi:type="dcterms:W3CDTF">2018-07-16T07:02:00Z</dcterms:created>
  <dcterms:modified xsi:type="dcterms:W3CDTF">2022-12-29T08:24:00Z</dcterms:modified>
</cp:coreProperties>
</file>