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36" w:rsidRPr="00233861" w:rsidRDefault="00E55D36" w:rsidP="00E55D3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233861">
        <w:rPr>
          <w:rFonts w:ascii="Times New Roman" w:hAnsi="Times New Roman" w:cs="Times New Roman"/>
          <w:b/>
          <w:color w:val="C00000"/>
          <w:sz w:val="32"/>
        </w:rPr>
        <w:t>Консультация для родителей</w:t>
      </w:r>
    </w:p>
    <w:p w:rsidR="00E55D36" w:rsidRPr="00233861" w:rsidRDefault="00E55D36" w:rsidP="00E55D3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233861">
        <w:rPr>
          <w:rFonts w:ascii="Times New Roman" w:hAnsi="Times New Roman" w:cs="Times New Roman"/>
          <w:b/>
          <w:color w:val="C00000"/>
          <w:sz w:val="32"/>
        </w:rPr>
        <w:t xml:space="preserve">«Особенности готовности к школьному обучению </w:t>
      </w:r>
    </w:p>
    <w:p w:rsidR="00E55D36" w:rsidRPr="00233861" w:rsidRDefault="00E55D36" w:rsidP="00E55D3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233861">
        <w:rPr>
          <w:rFonts w:ascii="Times New Roman" w:hAnsi="Times New Roman" w:cs="Times New Roman"/>
          <w:b/>
          <w:color w:val="C00000"/>
          <w:sz w:val="32"/>
        </w:rPr>
        <w:t>у детей с ОВЗ»</w:t>
      </w:r>
    </w:p>
    <w:p w:rsidR="00233861" w:rsidRDefault="00E55D36" w:rsidP="00E55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Подготовил:</w:t>
      </w:r>
    </w:p>
    <w:p w:rsidR="00E55D36" w:rsidRPr="00E55D36" w:rsidRDefault="00E55D36" w:rsidP="00E55D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Педагог-психолог, Ивашина Татьяна Васильевна</w:t>
      </w: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 </w:t>
      </w: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152400</wp:posOffset>
                </wp:positionV>
                <wp:extent cx="5791200" cy="1171575"/>
                <wp:effectExtent l="19050" t="19050" r="38100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71575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CD0" w:rsidRPr="00AE7CD0" w:rsidRDefault="00AE7CD0" w:rsidP="00AE7CD0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E7CD0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Для успешного обучения и личностного развития ребёнка важно, чтобы ребенок пошёл в школу подготовленным, с учётом его общего физического развития, моторики, состояния нервной системы. Одним из самых необходимых компонентов является психологическая готовность</w:t>
                            </w:r>
                            <w:r w:rsidRPr="00AE7CD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AE7CD0" w:rsidRDefault="00AE7CD0" w:rsidP="00AE7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2.7pt;margin-top:12pt;width:456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" fillcolor="white [3201]" strokecolor="#ffc000" strokeweight="4.5pt">
                <v:textbox>
                  <w:txbxContent>
                    <w:p w:rsidR="00AE7CD0" w:rsidRPr="00AE7CD0" w:rsidRDefault="00AE7CD0" w:rsidP="00AE7CD0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E7CD0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Для успешного обучения и личностного развития ребёнка важно, чтобы ребенок пошёл в школу подготовленным, с учётом его общего физического развития, моторики, состояния нервной системы. Одним из самых необходимых компонентов является психологическая готовность</w:t>
                      </w:r>
                      <w:r w:rsidRPr="00AE7CD0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AE7CD0" w:rsidRDefault="00AE7CD0" w:rsidP="00AE7C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CF7BB8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AE7CD0">
        <w:rPr>
          <w:rFonts w:ascii="Times New Roman" w:hAnsi="Times New Roman" w:cs="Times New Roman"/>
          <w:sz w:val="28"/>
        </w:rPr>
        <w:t xml:space="preserve"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</w:t>
      </w:r>
      <w:r w:rsidRPr="00CF7BB8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разными. </w:t>
      </w: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455295</wp:posOffset>
            </wp:positionV>
            <wp:extent cx="2286000" cy="2574290"/>
            <wp:effectExtent l="0" t="0" r="0" b="0"/>
            <wp:wrapTight wrapText="bothSides">
              <wp:wrapPolygon edited="0">
                <wp:start x="0" y="0"/>
                <wp:lineTo x="0" y="21419"/>
                <wp:lineTo x="21420" y="21419"/>
                <wp:lineTo x="21420" y="0"/>
                <wp:lineTo x="0" y="0"/>
              </wp:wrapPolygon>
            </wp:wrapTight>
            <wp:docPr id="7" name="Рисунок 7" descr="C:\Users\Work\Desktop\happy-kid-reads-books-on-the-world-globe_97632-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happy-kid-reads-books-on-the-world-globe_97632-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t="2845" r="7723" b="2845"/>
                    <a:stretch/>
                  </pic:blipFill>
                  <pic:spPr bwMode="auto">
                    <a:xfrm>
                      <a:off x="0" y="0"/>
                      <a:ext cx="228600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D0" w:rsidRPr="00AE7CD0">
        <w:rPr>
          <w:rFonts w:ascii="Times New Roman" w:hAnsi="Times New Roman" w:cs="Times New Roman"/>
          <w:sz w:val="28"/>
        </w:rPr>
        <w:t xml:space="preserve">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подготовки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</w:t>
      </w:r>
    </w:p>
    <w:p w:rsidR="00AE7CD0" w:rsidRPr="00CF7BB8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F7BB8">
        <w:rPr>
          <w:rFonts w:ascii="Times New Roman" w:hAnsi="Times New Roman" w:cs="Times New Roman"/>
          <w:i/>
          <w:sz w:val="28"/>
        </w:rPr>
        <w:t xml:space="preserve">Существенное значение для подготовки детей дошкольного возраста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</w:t>
      </w:r>
      <w:r w:rsidRPr="00CF7BB8">
        <w:rPr>
          <w:rFonts w:ascii="Times New Roman" w:hAnsi="Times New Roman" w:cs="Times New Roman"/>
          <w:i/>
          <w:sz w:val="28"/>
        </w:rPr>
        <w:lastRenderedPageBreak/>
        <w:t xml:space="preserve">сосредоточиться на учебной задаче, следовать указаниям учителя, контролировать свои действия в процессе выполнения задания.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BB8">
        <w:rPr>
          <w:rFonts w:ascii="Times New Roman" w:hAnsi="Times New Roman" w:cs="Times New Roman"/>
          <w:b/>
          <w:color w:val="FFC000" w:themeColor="accent4"/>
          <w:sz w:val="28"/>
          <w:u w:val="single"/>
        </w:rPr>
        <w:t>Мотивационная готовность</w:t>
      </w:r>
      <w:r w:rsidRPr="00CF7BB8">
        <w:rPr>
          <w:rFonts w:ascii="Times New Roman" w:hAnsi="Times New Roman" w:cs="Times New Roman"/>
          <w:color w:val="FFC000" w:themeColor="accent4"/>
          <w:sz w:val="28"/>
        </w:rPr>
        <w:t xml:space="preserve"> </w:t>
      </w:r>
      <w:r w:rsidRPr="00AE7CD0">
        <w:rPr>
          <w:rFonts w:ascii="Times New Roman" w:hAnsi="Times New Roman" w:cs="Times New Roman"/>
          <w:sz w:val="28"/>
        </w:rPr>
        <w:t xml:space="preserve">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 (атрибуты школьной жизни - портфель, учебники, тетради), а возможность получить новые знания, что предполагает развитие познавательных интересов. </w:t>
      </w:r>
    </w:p>
    <w:p w:rsidR="00AE7CD0" w:rsidRPr="00AE7CD0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883285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6" name="Рисунок 6" descr="C:\Users\Work\Desktop\ребенок-который-умает-5161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ребенок-который-умает-51610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D0" w:rsidRPr="00CF7BB8">
        <w:rPr>
          <w:rFonts w:ascii="Times New Roman" w:hAnsi="Times New Roman" w:cs="Times New Roman"/>
          <w:b/>
          <w:color w:val="FFC000" w:themeColor="accent4"/>
          <w:sz w:val="28"/>
          <w:u w:val="single"/>
        </w:rPr>
        <w:t>Волевая готовность</w:t>
      </w:r>
      <w:r w:rsidR="00AE7CD0" w:rsidRPr="00CF7BB8">
        <w:rPr>
          <w:rFonts w:ascii="Times New Roman" w:hAnsi="Times New Roman" w:cs="Times New Roman"/>
          <w:color w:val="FFC000" w:themeColor="accent4"/>
          <w:sz w:val="28"/>
        </w:rPr>
        <w:t xml:space="preserve"> </w:t>
      </w:r>
      <w:r w:rsidR="00AE7CD0" w:rsidRPr="00AE7CD0">
        <w:rPr>
          <w:rFonts w:ascii="Times New Roman" w:hAnsi="Times New Roman" w:cs="Times New Roman"/>
          <w:sz w:val="28"/>
        </w:rPr>
        <w:t xml:space="preserve">-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Для этого необходимо, чтобы ребёнок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Так же ребенок </w:t>
      </w:r>
      <w:r w:rsidRPr="00CF7BB8">
        <w:rPr>
          <w:rFonts w:ascii="Times New Roman" w:hAnsi="Times New Roman" w:cs="Times New Roman"/>
          <w:i/>
          <w:color w:val="00B050"/>
          <w:sz w:val="28"/>
        </w:rPr>
        <w:t>должен быть коммуникабельным</w:t>
      </w:r>
      <w:r w:rsidRPr="00AE7CD0">
        <w:rPr>
          <w:rFonts w:ascii="Times New Roman" w:hAnsi="Times New Roman" w:cs="Times New Roman"/>
          <w:sz w:val="28"/>
        </w:rPr>
        <w:t xml:space="preserve">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взрослых. </w:t>
      </w: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AE7CD0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FBEF9" wp14:editId="3B9E14CC">
                <wp:simplePos x="0" y="0"/>
                <wp:positionH relativeFrom="column">
                  <wp:posOffset>309880</wp:posOffset>
                </wp:positionH>
                <wp:positionV relativeFrom="paragraph">
                  <wp:posOffset>103505</wp:posOffset>
                </wp:positionV>
                <wp:extent cx="5705475" cy="857250"/>
                <wp:effectExtent l="19050" t="19050" r="47625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7BB8" w:rsidRPr="00CF7BB8" w:rsidRDefault="00CF7BB8" w:rsidP="00CF7BB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F7BB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У ребенка должна быть развита </w:t>
                            </w:r>
                            <w:r w:rsidRPr="00CF7BB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 w:themeColor="accent4"/>
                                <w:sz w:val="28"/>
                              </w:rPr>
                              <w:t>толерантность;</w:t>
                            </w:r>
                            <w:r w:rsidRPr="00CF7BB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 xml:space="preserve"> это означает, что ребенок должен адекватно реагировать на конструктивные замечания взрослых и сверстников.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BEF9" id="Прямоугольник 2" o:spid="_x0000_s1028" style="position:absolute;left:0;text-align:left;margin-left:24.4pt;margin-top:8.15pt;width:449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" fillcolor="window" strokecolor="#ffc000" strokeweight="4.5pt">
                <v:textbox>
                  <w:txbxContent>
                    <w:p w:rsidR="00CF7BB8" w:rsidRPr="00CF7BB8" w:rsidRDefault="00CF7BB8" w:rsidP="00CF7BB8">
                      <w:pPr>
                        <w:jc w:val="center"/>
                        <w:rPr>
                          <w:i/>
                        </w:rPr>
                      </w:pPr>
                      <w:r w:rsidRPr="00CF7BB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У ребенка должна быть развита </w:t>
                      </w:r>
                      <w:r w:rsidRPr="00CF7BB8">
                        <w:rPr>
                          <w:rFonts w:ascii="Times New Roman" w:hAnsi="Times New Roman" w:cs="Times New Roman"/>
                          <w:b/>
                          <w:i/>
                          <w:color w:val="FFC000" w:themeColor="accent4"/>
                          <w:sz w:val="28"/>
                        </w:rPr>
                        <w:t>толерантность;</w:t>
                      </w:r>
                      <w:r w:rsidRPr="00CF7BB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 xml:space="preserve"> это означает, что ребенок должен адекватно реагировать на конструктивные замечания взрослых и сверстников.</w:t>
                      </w:r>
                    </w:p>
                  </w:txbxContent>
                </v:textbox>
              </v:rect>
            </w:pict>
          </mc:Fallback>
        </mc:AlternateContent>
      </w: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lastRenderedPageBreak/>
        <w:t xml:space="preserve">Одним из компонентов волевой готовности является, нравственное развитие, ребенок должен понимать, что хорошо, а что – плохо.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Так же важно то, что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 </w:t>
      </w:r>
    </w:p>
    <w:p w:rsidR="00AE7CD0" w:rsidRPr="00CF7BB8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AE7CD0">
        <w:rPr>
          <w:rFonts w:ascii="Times New Roman" w:hAnsi="Times New Roman" w:cs="Times New Roman"/>
          <w:sz w:val="28"/>
        </w:rPr>
        <w:t xml:space="preserve">Помимо всего прочего </w:t>
      </w:r>
      <w:r w:rsidRPr="00CF7BB8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ребенок должен понимать, почему он идет в школу, важность обучения.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У него должен быть интерес к учению и получению новых знаний.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А также способность выполнять задание, которое ему не совсем по душе, но этого требует учебная программа.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>Ребенок должен быть усидчив –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BB8">
        <w:rPr>
          <w:rFonts w:ascii="Times New Roman" w:hAnsi="Times New Roman" w:cs="Times New Roman"/>
          <w:b/>
          <w:color w:val="FFC000" w:themeColor="accent4"/>
          <w:sz w:val="28"/>
          <w:u w:val="single"/>
        </w:rPr>
        <w:t>Интеллектуальная готовность</w:t>
      </w:r>
      <w:r w:rsidRPr="00CF7BB8">
        <w:rPr>
          <w:rFonts w:ascii="Times New Roman" w:hAnsi="Times New Roman" w:cs="Times New Roman"/>
          <w:color w:val="FFC000" w:themeColor="accent4"/>
          <w:sz w:val="28"/>
        </w:rPr>
        <w:t xml:space="preserve"> </w:t>
      </w:r>
      <w:r w:rsidRPr="00AE7CD0">
        <w:rPr>
          <w:rFonts w:ascii="Times New Roman" w:hAnsi="Times New Roman" w:cs="Times New Roman"/>
          <w:sz w:val="28"/>
        </w:rPr>
        <w:t xml:space="preserve">- 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</w:t>
      </w:r>
      <w:r w:rsidRPr="00CF7BB8">
        <w:rPr>
          <w:rFonts w:ascii="Times New Roman" w:hAnsi="Times New Roman" w:cs="Times New Roman"/>
          <w:i/>
          <w:sz w:val="28"/>
        </w:rPr>
        <w:t xml:space="preserve">Это убеждение и </w:t>
      </w:r>
      <w:r w:rsidRPr="00CF7BB8">
        <w:rPr>
          <w:rFonts w:ascii="Times New Roman" w:hAnsi="Times New Roman" w:cs="Times New Roman"/>
          <w:b/>
          <w:i/>
          <w:color w:val="C00000"/>
          <w:sz w:val="28"/>
        </w:rPr>
        <w:t>является причиной ошибок родителей</w:t>
      </w:r>
      <w:r w:rsidRPr="00CF7BB8">
        <w:rPr>
          <w:rFonts w:ascii="Times New Roman" w:hAnsi="Times New Roman" w:cs="Times New Roman"/>
          <w:i/>
          <w:color w:val="C00000"/>
          <w:sz w:val="28"/>
        </w:rPr>
        <w:t xml:space="preserve"> </w:t>
      </w:r>
      <w:r w:rsidRPr="00CF7BB8">
        <w:rPr>
          <w:rFonts w:ascii="Times New Roman" w:hAnsi="Times New Roman" w:cs="Times New Roman"/>
          <w:i/>
          <w:sz w:val="28"/>
        </w:rPr>
        <w:t>при подготовке детей к школе, а также причиной их разочарований при отборе детей в школу.</w:t>
      </w:r>
      <w:r w:rsidRPr="00AE7CD0">
        <w:rPr>
          <w:rFonts w:ascii="Times New Roman" w:hAnsi="Times New Roman" w:cs="Times New Roman"/>
          <w:sz w:val="28"/>
        </w:rPr>
        <w:t xml:space="preserve"> На самом деле интеллектуальная готовность не предполагает наличия у ребёнка каких-то определённых сформированных знаний и умений (например, чтения), хотя, конечно, определённые навыки у ребёнка должны быть.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Однако главное –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 </w:t>
      </w: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FBEF9" wp14:editId="3B9E14CC">
                <wp:simplePos x="0" y="0"/>
                <wp:positionH relativeFrom="column">
                  <wp:posOffset>358140</wp:posOffset>
                </wp:positionH>
                <wp:positionV relativeFrom="paragraph">
                  <wp:posOffset>160020</wp:posOffset>
                </wp:positionV>
                <wp:extent cx="5791200" cy="1371600"/>
                <wp:effectExtent l="19050" t="19050" r="38100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7BB8" w:rsidRPr="00CF7BB8" w:rsidRDefault="00CF7BB8" w:rsidP="00CF7BB8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CF7BB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                      </w:r>
                          </w:p>
                          <w:p w:rsidR="00CF7BB8" w:rsidRDefault="00CF7BB8" w:rsidP="00CF7B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BEF9" id="Прямоугольник 3" o:spid="_x0000_s1029" style="position:absolute;left:0;text-align:left;margin-left:28.2pt;margin-top:12.6pt;width:456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" fillcolor="window" strokecolor="#ffc000" strokeweight="4.5pt">
                <v:textbox>
                  <w:txbxContent>
                    <w:p w:rsidR="00CF7BB8" w:rsidRPr="00CF7BB8" w:rsidRDefault="00CF7BB8" w:rsidP="00CF7BB8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CF7BB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                </w:r>
                    </w:p>
                    <w:p w:rsidR="00CF7BB8" w:rsidRDefault="00CF7BB8" w:rsidP="00CF7B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7BB8" w:rsidRDefault="00CF7BB8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5E0D" w:rsidRPr="00AE7CD0" w:rsidRDefault="00FE5E0D" w:rsidP="00FE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868680</wp:posOffset>
            </wp:positionV>
            <wp:extent cx="59912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66" y="21312"/>
                <wp:lineTo x="21566" y="0"/>
                <wp:lineTo x="0" y="0"/>
              </wp:wrapPolygon>
            </wp:wrapTight>
            <wp:docPr id="5" name="Рисунок 5" descr="C:\Users\Work\Desktop\happy-cute-kids-boy-and-girl-jump_97632-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happy-cute-kids-boy-and-girl-jump_97632-1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" t="7308" r="1438" b="8462"/>
                    <a:stretch/>
                  </pic:blipFill>
                  <pic:spPr bwMode="auto">
                    <a:xfrm>
                      <a:off x="0" y="0"/>
                      <a:ext cx="599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D0" w:rsidRPr="00AE7CD0">
        <w:rPr>
          <w:rFonts w:ascii="Times New Roman" w:hAnsi="Times New Roman" w:cs="Times New Roman"/>
          <w:sz w:val="28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sectPr w:rsidR="00FE5E0D" w:rsidRPr="00AE7CD0" w:rsidSect="00E55D3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D0"/>
    <w:rsid w:val="00233861"/>
    <w:rsid w:val="006E5682"/>
    <w:rsid w:val="007E6452"/>
    <w:rsid w:val="00AE7CD0"/>
    <w:rsid w:val="00CF7BB8"/>
    <w:rsid w:val="00E55D36"/>
    <w:rsid w:val="00F174D9"/>
    <w:rsid w:val="00F434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2F0B"/>
  <w15:chartTrackingRefBased/>
  <w15:docId w15:val="{33B97DBF-6AAA-4E91-A225-1C10B3C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cp:lastPrinted>2021-04-22T08:19:00Z</cp:lastPrinted>
  <dcterms:created xsi:type="dcterms:W3CDTF">2023-11-10T12:52:00Z</dcterms:created>
  <dcterms:modified xsi:type="dcterms:W3CDTF">2023-11-10T12:52:00Z</dcterms:modified>
</cp:coreProperties>
</file>